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06A6" w:rsidRDefault="00FC06A6" w:rsidP="00FC06A6">
      <w:pPr>
        <w:pStyle w:val="Heading1"/>
      </w:pPr>
      <w:r>
        <w:t>POLÍTICA DE DEVOLUCIONES</w:t>
      </w:r>
    </w:p>
    <w:p w:rsidR="00FC06A6" w:rsidRPr="00FC06A6" w:rsidRDefault="00FC06A6" w:rsidP="00FC06A6">
      <w:pPr>
        <w:pStyle w:val="NormalWeb"/>
        <w:rPr>
          <w:lang w:val="es-ES_tradnl"/>
        </w:rPr>
      </w:pPr>
      <w:r>
        <w:rPr>
          <w:rStyle w:val="Strong"/>
        </w:rPr>
        <w:t>Última actualización:</w:t>
      </w:r>
      <w:r>
        <w:t xml:space="preserve"> </w:t>
      </w:r>
      <w:r>
        <w:rPr>
          <w:lang w:val="es-ES_tradnl"/>
        </w:rPr>
        <w:t>2 de Febrero 2025</w:t>
      </w:r>
    </w:p>
    <w:p w:rsidR="00FC06A6" w:rsidRDefault="00FC06A6" w:rsidP="00FC06A6">
      <w:pPr>
        <w:pStyle w:val="NormalWeb"/>
      </w:pPr>
      <w:r>
        <w:t xml:space="preserve">En </w:t>
      </w:r>
      <w:r>
        <w:rPr>
          <w:rStyle w:val="Strong"/>
        </w:rPr>
        <w:t>GG Pharmaceutical Solutions</w:t>
      </w:r>
      <w:r>
        <w:t>, queremos que estés completamente satisfecho con tu compra. Si necesitas devolver un producto, revisa nuestra política de devoluciones y reembolsos.</w:t>
      </w:r>
    </w:p>
    <w:p w:rsidR="00FC06A6" w:rsidRDefault="00FC06A6" w:rsidP="00FC06A6">
      <w:pPr>
        <w:pStyle w:val="Heading2"/>
      </w:pPr>
      <w:r>
        <w:t>1. Condiciones para Devoluciones</w:t>
      </w:r>
    </w:p>
    <w:p w:rsidR="00FC06A6" w:rsidRDefault="00FC06A6" w:rsidP="00FC06A6">
      <w:pPr>
        <w:pStyle w:val="NormalWeb"/>
        <w:numPr>
          <w:ilvl w:val="0"/>
          <w:numId w:val="13"/>
        </w:numPr>
      </w:pPr>
      <w:r>
        <w:t xml:space="preserve">Puedes solicitar una devolución dentro de los </w:t>
      </w:r>
      <w:r>
        <w:rPr>
          <w:rStyle w:val="Strong"/>
        </w:rPr>
        <w:t>7 días naturales</w:t>
      </w:r>
      <w:r>
        <w:t xml:space="preserve"> posteriores a la recepción del pedido.</w:t>
      </w:r>
    </w:p>
    <w:p w:rsidR="00FC06A6" w:rsidRDefault="00FC06A6" w:rsidP="00FC06A6">
      <w:pPr>
        <w:pStyle w:val="NormalWeb"/>
        <w:numPr>
          <w:ilvl w:val="0"/>
          <w:numId w:val="13"/>
        </w:numPr>
      </w:pPr>
      <w:r>
        <w:t xml:space="preserve">El producto debe estar </w:t>
      </w:r>
      <w:r>
        <w:rPr>
          <w:rStyle w:val="Strong"/>
        </w:rPr>
        <w:t>sin abrir, en su empaque original y en perfecto estado</w:t>
      </w:r>
      <w:r>
        <w:t>.</w:t>
      </w:r>
    </w:p>
    <w:p w:rsidR="00FC06A6" w:rsidRDefault="00FC06A6" w:rsidP="00FC06A6">
      <w:pPr>
        <w:pStyle w:val="NormalWeb"/>
        <w:numPr>
          <w:ilvl w:val="0"/>
          <w:numId w:val="13"/>
        </w:numPr>
      </w:pPr>
      <w:r>
        <w:t xml:space="preserve">No se aceptan devoluciones de productos </w:t>
      </w:r>
      <w:r>
        <w:rPr>
          <w:rStyle w:val="Strong"/>
        </w:rPr>
        <w:t>usados, abiertos o con sellos de seguridad rotos</w:t>
      </w:r>
      <w:r>
        <w:t>.</w:t>
      </w:r>
    </w:p>
    <w:p w:rsidR="00FC06A6" w:rsidRDefault="00FC06A6" w:rsidP="00FC06A6">
      <w:pPr>
        <w:pStyle w:val="Heading2"/>
      </w:pPr>
      <w:r>
        <w:t>2. Proceso de Devolución</w:t>
      </w:r>
    </w:p>
    <w:p w:rsidR="00FC06A6" w:rsidRDefault="00FC06A6" w:rsidP="00FC06A6">
      <w:pPr>
        <w:pStyle w:val="NormalWeb"/>
        <w:numPr>
          <w:ilvl w:val="0"/>
          <w:numId w:val="14"/>
        </w:numPr>
      </w:pPr>
      <w:r>
        <w:t xml:space="preserve">Envía un correo a </w:t>
      </w:r>
      <w:r>
        <w:rPr>
          <w:rStyle w:val="Strong"/>
        </w:rPr>
        <w:t>devoluciones@ggpharmas.com</w:t>
      </w:r>
      <w:r>
        <w:t xml:space="preserve"> con tu número de pedido y motivo de la devolución.</w:t>
      </w:r>
    </w:p>
    <w:p w:rsidR="00FC06A6" w:rsidRDefault="00FC06A6" w:rsidP="00FC06A6">
      <w:pPr>
        <w:pStyle w:val="NormalWeb"/>
        <w:numPr>
          <w:ilvl w:val="0"/>
          <w:numId w:val="14"/>
        </w:numPr>
      </w:pPr>
      <w:r>
        <w:t>Te enviaremos instrucciones para el envío del producto de regreso.</w:t>
      </w:r>
    </w:p>
    <w:p w:rsidR="00FC06A6" w:rsidRDefault="00FC06A6" w:rsidP="00FC06A6">
      <w:pPr>
        <w:pStyle w:val="NormalWeb"/>
        <w:numPr>
          <w:ilvl w:val="0"/>
          <w:numId w:val="14"/>
        </w:numPr>
      </w:pPr>
      <w:r>
        <w:t>Una vez recibido el producto y validada la devolución, procesaremos el reembolso o cambio.</w:t>
      </w:r>
    </w:p>
    <w:p w:rsidR="00FC06A6" w:rsidRDefault="00FC06A6" w:rsidP="00FC06A6">
      <w:pPr>
        <w:pStyle w:val="Heading2"/>
      </w:pPr>
      <w:r>
        <w:t>3. Reembolsos</w:t>
      </w:r>
    </w:p>
    <w:p w:rsidR="00FC06A6" w:rsidRDefault="00FC06A6" w:rsidP="00FC06A6">
      <w:pPr>
        <w:pStyle w:val="NormalWeb"/>
        <w:numPr>
          <w:ilvl w:val="0"/>
          <w:numId w:val="15"/>
        </w:numPr>
      </w:pPr>
      <w:r>
        <w:t xml:space="preserve">Los reembolsos se procesan en un plazo de </w:t>
      </w:r>
      <w:r>
        <w:rPr>
          <w:rStyle w:val="Strong"/>
        </w:rPr>
        <w:t>5-10 días hábiles</w:t>
      </w:r>
      <w:r>
        <w:t xml:space="preserve"> y se acreditan en el mismo método de pago utilizado.</w:t>
      </w:r>
    </w:p>
    <w:p w:rsidR="00FC06A6" w:rsidRDefault="00FC06A6" w:rsidP="00FC06A6">
      <w:pPr>
        <w:pStyle w:val="NormalWeb"/>
        <w:numPr>
          <w:ilvl w:val="0"/>
          <w:numId w:val="15"/>
        </w:numPr>
      </w:pPr>
      <w:r>
        <w:t>Si el pago fue con tarjeta, el reembolso dependerá del tiempo de procesamiento del banco.</w:t>
      </w:r>
    </w:p>
    <w:p w:rsidR="00FC06A6" w:rsidRDefault="00FC06A6" w:rsidP="00FC06A6">
      <w:pPr>
        <w:pStyle w:val="NormalWeb"/>
      </w:pPr>
      <w:r>
        <w:rPr>
          <w:rStyle w:val="Strong"/>
        </w:rPr>
        <w:t>Para iniciar una devolución, contáctanos en:</w:t>
      </w:r>
      <w:r>
        <w:t xml:space="preserve"> devoluciones@ggpharmas.com</w:t>
      </w:r>
    </w:p>
    <w:p w:rsidR="00B348C5" w:rsidRPr="00B348C5" w:rsidRDefault="00B348C5" w:rsidP="00B348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9904BF" w:rsidRDefault="009904BF"/>
    <w:sectPr w:rsidR="009904BF" w:rsidSect="005231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8FE"/>
    <w:multiLevelType w:val="multilevel"/>
    <w:tmpl w:val="D1E6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17A2F"/>
    <w:multiLevelType w:val="multilevel"/>
    <w:tmpl w:val="7180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F27C9"/>
    <w:multiLevelType w:val="multilevel"/>
    <w:tmpl w:val="FDC2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22F29"/>
    <w:multiLevelType w:val="multilevel"/>
    <w:tmpl w:val="F5B4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94627"/>
    <w:multiLevelType w:val="multilevel"/>
    <w:tmpl w:val="298A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2664B"/>
    <w:multiLevelType w:val="multilevel"/>
    <w:tmpl w:val="0A4EA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662C2"/>
    <w:multiLevelType w:val="multilevel"/>
    <w:tmpl w:val="DE84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240CB"/>
    <w:multiLevelType w:val="multilevel"/>
    <w:tmpl w:val="D2A6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357167"/>
    <w:multiLevelType w:val="multilevel"/>
    <w:tmpl w:val="BC12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F07720"/>
    <w:multiLevelType w:val="multilevel"/>
    <w:tmpl w:val="C86E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787FDD"/>
    <w:multiLevelType w:val="multilevel"/>
    <w:tmpl w:val="4410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0D790B"/>
    <w:multiLevelType w:val="multilevel"/>
    <w:tmpl w:val="D3F6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80064C"/>
    <w:multiLevelType w:val="multilevel"/>
    <w:tmpl w:val="7BF8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1E795F"/>
    <w:multiLevelType w:val="multilevel"/>
    <w:tmpl w:val="01DC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FA1615"/>
    <w:multiLevelType w:val="multilevel"/>
    <w:tmpl w:val="D59A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098923">
    <w:abstractNumId w:val="7"/>
  </w:num>
  <w:num w:numId="2" w16cid:durableId="476073760">
    <w:abstractNumId w:val="6"/>
  </w:num>
  <w:num w:numId="3" w16cid:durableId="1015039389">
    <w:abstractNumId w:val="10"/>
  </w:num>
  <w:num w:numId="4" w16cid:durableId="1861041833">
    <w:abstractNumId w:val="13"/>
  </w:num>
  <w:num w:numId="5" w16cid:durableId="2097748872">
    <w:abstractNumId w:val="1"/>
  </w:num>
  <w:num w:numId="6" w16cid:durableId="15086724">
    <w:abstractNumId w:val="14"/>
  </w:num>
  <w:num w:numId="7" w16cid:durableId="1424256327">
    <w:abstractNumId w:val="9"/>
  </w:num>
  <w:num w:numId="8" w16cid:durableId="123349215">
    <w:abstractNumId w:val="3"/>
  </w:num>
  <w:num w:numId="9" w16cid:durableId="594942152">
    <w:abstractNumId w:val="11"/>
  </w:num>
  <w:num w:numId="10" w16cid:durableId="815804676">
    <w:abstractNumId w:val="12"/>
  </w:num>
  <w:num w:numId="11" w16cid:durableId="88356286">
    <w:abstractNumId w:val="8"/>
  </w:num>
  <w:num w:numId="12" w16cid:durableId="264270199">
    <w:abstractNumId w:val="0"/>
  </w:num>
  <w:num w:numId="13" w16cid:durableId="1551838635">
    <w:abstractNumId w:val="4"/>
  </w:num>
  <w:num w:numId="14" w16cid:durableId="280232322">
    <w:abstractNumId w:val="5"/>
  </w:num>
  <w:num w:numId="15" w16cid:durableId="1377319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B4"/>
    <w:rsid w:val="0052314E"/>
    <w:rsid w:val="006726B4"/>
    <w:rsid w:val="00973E3B"/>
    <w:rsid w:val="009904BF"/>
    <w:rsid w:val="00B348C5"/>
    <w:rsid w:val="00D97E8B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5FE8A"/>
  <w15:chartTrackingRefBased/>
  <w15:docId w15:val="{6DFB6717-8609-FB48-A7EE-C215FB4B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26B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6726B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B4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726B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726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72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2025-02-08T16:43:00Z</dcterms:created>
  <dcterms:modified xsi:type="dcterms:W3CDTF">2025-02-08T16:43:00Z</dcterms:modified>
</cp:coreProperties>
</file>